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Welcome to Titan Company</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1133475" cy="748030"/>
            <wp:effectExtent b="0" l="0" r="0" t="0"/>
            <wp:wrapNone/>
            <wp:docPr descr="C:\Users\vwilliams\AppData\Local\Microsoft\Windows\Temporary Internet Files\Content.IE5\WGJHF6FS\MC900088530[1].wmf" id="1" name="image4.png"/>
            <a:graphic>
              <a:graphicData uri="http://schemas.openxmlformats.org/drawingml/2006/picture">
                <pic:pic>
                  <pic:nvPicPr>
                    <pic:cNvPr descr="C:\Users\vwilliams\AppData\Local\Microsoft\Windows\Temporary Internet Files\Content.IE5\WGJHF6FS\MC900088530[1].wmf" id="0" name="image4.png"/>
                    <pic:cNvPicPr preferRelativeResize="0"/>
                  </pic:nvPicPr>
                  <pic:blipFill>
                    <a:blip r:embed="rId6"/>
                    <a:srcRect b="0" l="0" r="0" t="0"/>
                    <a:stretch>
                      <a:fillRect/>
                    </a:stretch>
                  </pic:blipFill>
                  <pic:spPr>
                    <a:xfrm>
                      <a:off x="0" y="0"/>
                      <a:ext cx="1133475" cy="748030"/>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so excited to have your child in our class! We are going to have a great year full of fun learning! Listed below are the items needed to help get our year off to a bright start:</w:t>
      </w:r>
      <w:r w:rsidDel="00000000" w:rsidR="00000000" w:rsidRPr="00000000">
        <w:drawing>
          <wp:anchor allowOverlap="1" behindDoc="0" distB="0" distT="0" distL="0" distR="0" hidden="0" layoutInCell="1" locked="0" relativeHeight="0" simplePos="0">
            <wp:simplePos x="0" y="0"/>
            <wp:positionH relativeFrom="column">
              <wp:posOffset>3867150</wp:posOffset>
            </wp:positionH>
            <wp:positionV relativeFrom="paragraph">
              <wp:posOffset>495300</wp:posOffset>
            </wp:positionV>
            <wp:extent cx="793750" cy="723900"/>
            <wp:effectExtent b="0" l="0" r="0" t="0"/>
            <wp:wrapSquare wrapText="bothSides" distB="0" distT="0" distL="0" distR="0"/>
            <wp:docPr descr="C:\Users\vwilliams\AppData\Local\Microsoft\Windows\Temporary Internet Files\Content.IE5\WGJHF6FS\MC900054909[1].wmf" id="4" name="image3.png"/>
            <a:graphic>
              <a:graphicData uri="http://schemas.openxmlformats.org/drawingml/2006/picture">
                <pic:pic>
                  <pic:nvPicPr>
                    <pic:cNvPr descr="C:\Users\vwilliams\AppData\Local\Microsoft\Windows\Temporary Internet Files\Content.IE5\WGJHF6FS\MC900054909[1].wmf" id="0" name="image3.png"/>
                    <pic:cNvPicPr preferRelativeResize="0"/>
                  </pic:nvPicPr>
                  <pic:blipFill>
                    <a:blip r:embed="rId7"/>
                    <a:srcRect b="0" l="0" r="0" t="0"/>
                    <a:stretch>
                      <a:fillRect/>
                    </a:stretch>
                  </pic:blipFill>
                  <pic:spPr>
                    <a:xfrm>
                      <a:off x="0" y="0"/>
                      <a:ext cx="793750" cy="723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523875</wp:posOffset>
            </wp:positionH>
            <wp:positionV relativeFrom="paragraph">
              <wp:posOffset>495300</wp:posOffset>
            </wp:positionV>
            <wp:extent cx="599440" cy="723900"/>
            <wp:effectExtent b="0" l="0" r="0" t="0"/>
            <wp:wrapNone/>
            <wp:docPr descr="C:\Users\vwilliams\AppData\Local\Microsoft\Windows\Temporary Internet Files\Content.IE5\14LN4L87\MC900232760[1].wmf" id="3" name="image1.png"/>
            <a:graphic>
              <a:graphicData uri="http://schemas.openxmlformats.org/drawingml/2006/picture">
                <pic:pic>
                  <pic:nvPicPr>
                    <pic:cNvPr descr="C:\Users\vwilliams\AppData\Local\Microsoft\Windows\Temporary Internet Files\Content.IE5\14LN4L87\MC900232760[1].wmf" id="0" name="image1.png"/>
                    <pic:cNvPicPr preferRelativeResize="0"/>
                  </pic:nvPicPr>
                  <pic:blipFill>
                    <a:blip r:embed="rId8"/>
                    <a:srcRect b="0" l="0" r="0" t="0"/>
                    <a:stretch>
                      <a:fillRect/>
                    </a:stretch>
                  </pic:blipFill>
                  <pic:spPr>
                    <a:xfrm>
                      <a:off x="0" y="0"/>
                      <a:ext cx="599440" cy="723900"/>
                    </a:xfrm>
                    <a:prstGeom prst="rect"/>
                    <a:ln/>
                  </pic:spPr>
                </pic:pic>
              </a:graphicData>
            </a:graphic>
          </wp:anchor>
        </w:drawing>
      </w:r>
    </w:p>
    <w:p w:rsidR="00000000" w:rsidDel="00000000" w:rsidP="00000000" w:rsidRDefault="00000000" w:rsidRPr="00000000" w14:paraId="00000004">
      <w:pPr>
        <w:spacing w:after="200" w:line="276" w:lineRule="auto"/>
        <w:ind w:left="1440" w:firstLine="72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Supply List</w:t>
      </w:r>
    </w:p>
    <w:p w:rsidR="00000000" w:rsidDel="00000000" w:rsidP="00000000" w:rsidRDefault="00000000" w:rsidRPr="00000000" w14:paraId="00000005">
      <w:pPr>
        <w:spacing w:after="200" w:line="276" w:lineRule="auto"/>
        <w:ind w:left="1440" w:firstLine="72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6">
      <w:pPr>
        <w:numPr>
          <w:ilvl w:val="0"/>
          <w:numId w:val="1"/>
        </w:numPr>
        <w:spacing w:after="0" w:afterAutospacing="0" w:line="240" w:lineRule="auto"/>
        <w:ind w:left="900" w:hanging="360"/>
        <w:rPr>
          <w:rFonts w:ascii="Calibri" w:cs="Calibri" w:eastAsia="Calibri" w:hAnsi="Calibri"/>
        </w:rPr>
      </w:pPr>
      <w:r w:rsidDel="00000000" w:rsidR="00000000" w:rsidRPr="00000000">
        <w:rPr>
          <w:rFonts w:ascii="Calibri" w:cs="Calibri" w:eastAsia="Calibri" w:hAnsi="Calibri"/>
          <w:sz w:val="24"/>
          <w:szCs w:val="24"/>
          <w:rtl w:val="0"/>
        </w:rPr>
        <w:t xml:space="preserve">2 - 1 ½ or 2” binder</w:t>
      </w:r>
    </w:p>
    <w:p w:rsidR="00000000" w:rsidDel="00000000" w:rsidP="00000000" w:rsidRDefault="00000000" w:rsidRPr="00000000" w14:paraId="00000007">
      <w:pPr>
        <w:numPr>
          <w:ilvl w:val="0"/>
          <w:numId w:val="1"/>
        </w:numPr>
        <w:spacing w:after="0" w:afterAutospacing="0" w:line="240" w:lineRule="auto"/>
        <w:ind w:lef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pack dividers</w:t>
      </w:r>
    </w:p>
    <w:p w:rsidR="00000000" w:rsidDel="00000000" w:rsidP="00000000" w:rsidRDefault="00000000" w:rsidRPr="00000000" w14:paraId="00000008">
      <w:pPr>
        <w:numPr>
          <w:ilvl w:val="0"/>
          <w:numId w:val="1"/>
        </w:numPr>
        <w:spacing w:after="0" w:afterAutospacing="0" w:line="240" w:lineRule="auto"/>
        <w:ind w:left="9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Composition Book</w:t>
      </w:r>
    </w:p>
    <w:p w:rsidR="00000000" w:rsidDel="00000000" w:rsidP="00000000" w:rsidRDefault="00000000" w:rsidRPr="00000000" w14:paraId="00000009">
      <w:pPr>
        <w:numPr>
          <w:ilvl w:val="0"/>
          <w:numId w:val="1"/>
        </w:numPr>
        <w:spacing w:line="240" w:lineRule="auto"/>
        <w:ind w:left="900" w:hanging="360"/>
        <w:rPr>
          <w:rFonts w:ascii="Calibri" w:cs="Calibri" w:eastAsia="Calibri" w:hAnsi="Calibri"/>
          <w:sz w:val="24"/>
          <w:szCs w:val="24"/>
        </w:rPr>
      </w:pPr>
      <w:bookmarkStart w:colFirst="0" w:colLast="0" w:name="_fpf7bvrfc6vx" w:id="0"/>
      <w:bookmarkEnd w:id="0"/>
      <w:r w:rsidDel="00000000" w:rsidR="00000000" w:rsidRPr="00000000">
        <w:rPr>
          <w:rFonts w:ascii="Calibri" w:cs="Calibri" w:eastAsia="Calibri" w:hAnsi="Calibri"/>
          <w:sz w:val="24"/>
          <w:szCs w:val="24"/>
          <w:rtl w:val="0"/>
        </w:rPr>
        <w:t xml:space="preserve">Notebook paper</w:t>
      </w:r>
    </w:p>
    <w:p w:rsidR="00000000" w:rsidDel="00000000" w:rsidP="00000000" w:rsidRDefault="00000000" w:rsidRPr="00000000" w14:paraId="0000000A">
      <w:pPr>
        <w:numPr>
          <w:ilvl w:val="0"/>
          <w:numId w:val="1"/>
        </w:numPr>
        <w:spacing w:line="240" w:lineRule="auto"/>
        <w:ind w:left="900" w:hanging="360"/>
        <w:rPr>
          <w:rFonts w:ascii="Calibri" w:cs="Calibri" w:eastAsia="Calibri" w:hAnsi="Calibri"/>
          <w:sz w:val="24"/>
          <w:szCs w:val="24"/>
          <w:u w:val="none"/>
        </w:rPr>
      </w:pPr>
      <w:bookmarkStart w:colFirst="0" w:colLast="0" w:name="_rzfehmfwunpb" w:id="1"/>
      <w:bookmarkEnd w:id="1"/>
      <w:r w:rsidDel="00000000" w:rsidR="00000000" w:rsidRPr="00000000">
        <w:rPr>
          <w:rFonts w:ascii="Calibri" w:cs="Calibri" w:eastAsia="Calibri" w:hAnsi="Calibri"/>
          <w:sz w:val="24"/>
          <w:szCs w:val="24"/>
          <w:rtl w:val="0"/>
        </w:rPr>
        <w:t xml:space="preserve">3 x 5 lined index cards</w:t>
      </w:r>
    </w:p>
    <w:p w:rsidR="00000000" w:rsidDel="00000000" w:rsidP="00000000" w:rsidRDefault="00000000" w:rsidRPr="00000000" w14:paraId="0000000B">
      <w:pPr>
        <w:numPr>
          <w:ilvl w:val="0"/>
          <w:numId w:val="1"/>
        </w:numPr>
        <w:spacing w:line="240" w:lineRule="auto"/>
        <w:ind w:lef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pencils with erasers</w:t>
      </w:r>
    </w:p>
    <w:p w:rsidR="00000000" w:rsidDel="00000000" w:rsidP="00000000" w:rsidRDefault="00000000" w:rsidRPr="00000000" w14:paraId="0000000C">
      <w:pPr>
        <w:numPr>
          <w:ilvl w:val="0"/>
          <w:numId w:val="1"/>
        </w:numPr>
        <w:spacing w:line="240" w:lineRule="auto"/>
        <w:ind w:left="900" w:hanging="360"/>
        <w:rPr>
          <w:rFonts w:ascii="Calibri" w:cs="Calibri" w:eastAsia="Calibri" w:hAnsi="Calibri"/>
        </w:rPr>
      </w:pPr>
      <w:r w:rsidDel="00000000" w:rsidR="00000000" w:rsidRPr="00000000">
        <w:rPr>
          <w:rFonts w:ascii="Calibri" w:cs="Calibri" w:eastAsia="Calibri" w:hAnsi="Calibri"/>
          <w:sz w:val="24"/>
          <w:szCs w:val="24"/>
          <w:rtl w:val="0"/>
        </w:rPr>
        <w:t xml:space="preserve">HAND-HELD pencil sharpener with COVER</w:t>
      </w:r>
    </w:p>
    <w:p w:rsidR="00000000" w:rsidDel="00000000" w:rsidP="00000000" w:rsidRDefault="00000000" w:rsidRPr="00000000" w14:paraId="0000000D">
      <w:pPr>
        <w:numPr>
          <w:ilvl w:val="0"/>
          <w:numId w:val="2"/>
        </w:numPr>
        <w:spacing w:line="240" w:lineRule="auto"/>
        <w:ind w:left="900" w:hanging="360"/>
        <w:rPr>
          <w:rFonts w:ascii="Calibri" w:cs="Calibri" w:eastAsia="Calibri" w:hAnsi="Calibri"/>
        </w:rPr>
      </w:pPr>
      <w:r w:rsidDel="00000000" w:rsidR="00000000" w:rsidRPr="00000000">
        <w:rPr>
          <w:rFonts w:ascii="Calibri" w:cs="Calibri" w:eastAsia="Calibri" w:hAnsi="Calibri"/>
          <w:sz w:val="24"/>
          <w:szCs w:val="24"/>
          <w:rtl w:val="0"/>
        </w:rPr>
        <w:t xml:space="preserve">Highlighters</w:t>
      </w:r>
    </w:p>
    <w:p w:rsidR="00000000" w:rsidDel="00000000" w:rsidP="00000000" w:rsidRDefault="00000000" w:rsidRPr="00000000" w14:paraId="0000000E">
      <w:pPr>
        <w:numPr>
          <w:ilvl w:val="0"/>
          <w:numId w:val="2"/>
        </w:numPr>
        <w:spacing w:line="240" w:lineRule="auto"/>
        <w:ind w:lef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Pencil Case</w:t>
      </w:r>
    </w:p>
    <w:p w:rsidR="00000000" w:rsidDel="00000000" w:rsidP="00000000" w:rsidRDefault="00000000" w:rsidRPr="00000000" w14:paraId="0000000F">
      <w:pPr>
        <w:numPr>
          <w:ilvl w:val="0"/>
          <w:numId w:val="2"/>
        </w:numPr>
        <w:spacing w:after="0" w:afterAutospacing="0" w:line="240" w:lineRule="auto"/>
        <w:ind w:left="900" w:hanging="360"/>
        <w:rPr>
          <w:rFonts w:ascii="Overlock" w:cs="Overlock" w:eastAsia="Overlock" w:hAnsi="Overlock"/>
          <w:sz w:val="24"/>
          <w:szCs w:val="24"/>
        </w:rPr>
      </w:pPr>
      <w:r w:rsidDel="00000000" w:rsidR="00000000" w:rsidRPr="00000000">
        <w:rPr>
          <w:rFonts w:ascii="Calibri" w:cs="Calibri" w:eastAsia="Calibri" w:hAnsi="Calibri"/>
          <w:sz w:val="24"/>
          <w:szCs w:val="24"/>
          <w:rtl w:val="0"/>
        </w:rPr>
        <w:t xml:space="preserve">Bookbag </w:t>
      </w:r>
      <w:r w:rsidDel="00000000" w:rsidR="00000000" w:rsidRPr="00000000">
        <w:rPr>
          <w:rFonts w:ascii="Calibri" w:cs="Calibri" w:eastAsia="Calibri" w:hAnsi="Calibri"/>
          <w:b w:val="1"/>
          <w:sz w:val="24"/>
          <w:szCs w:val="24"/>
          <w:rtl w:val="0"/>
        </w:rPr>
        <w:t xml:space="preserve">(No roller backpacks)</w:t>
      </w:r>
    </w:p>
    <w:p w:rsidR="00000000" w:rsidDel="00000000" w:rsidP="00000000" w:rsidRDefault="00000000" w:rsidRPr="00000000" w14:paraId="00000010">
      <w:pPr>
        <w:numPr>
          <w:ilvl w:val="0"/>
          <w:numId w:val="2"/>
        </w:numPr>
        <w:spacing w:after="200" w:line="240" w:lineRule="auto"/>
        <w:ind w:lef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Earbuds/headphones - </w:t>
      </w:r>
      <w:r w:rsidDel="00000000" w:rsidR="00000000" w:rsidRPr="00000000">
        <w:rPr>
          <w:rFonts w:ascii="Calibri" w:cs="Calibri" w:eastAsia="Calibri" w:hAnsi="Calibri"/>
          <w:b w:val="1"/>
          <w:sz w:val="24"/>
          <w:szCs w:val="24"/>
          <w:rtl w:val="0"/>
        </w:rPr>
        <w:t xml:space="preserve">This is a REQUIREMENT!</w:t>
      </w:r>
    </w:p>
    <w:p w:rsidR="00000000" w:rsidDel="00000000" w:rsidP="00000000" w:rsidRDefault="00000000" w:rsidRPr="00000000" w14:paraId="0000001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2">
      <w:pP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Teacher Wish List</w:t>
      </w:r>
      <w:r w:rsidDel="00000000" w:rsidR="00000000" w:rsidRPr="00000000">
        <w:drawing>
          <wp:anchor allowOverlap="1" behindDoc="0" distB="0" distT="0" distL="114300" distR="114300" hidden="0" layoutInCell="1" locked="0" relativeHeight="0" simplePos="0">
            <wp:simplePos x="0" y="0"/>
            <wp:positionH relativeFrom="column">
              <wp:posOffset>4086293</wp:posOffset>
            </wp:positionH>
            <wp:positionV relativeFrom="paragraph">
              <wp:posOffset>0</wp:posOffset>
            </wp:positionV>
            <wp:extent cx="1008380" cy="638175"/>
            <wp:effectExtent b="0" l="0" r="0" t="0"/>
            <wp:wrapNone/>
            <wp:docPr descr="C:\Users\vwilliams\AppData\Local\Microsoft\Windows\Temporary Internet Files\Content.IE5\WGJHF6FS\MC900250879[1].wmf" id="2" name="image2.png"/>
            <a:graphic>
              <a:graphicData uri="http://schemas.openxmlformats.org/drawingml/2006/picture">
                <pic:pic>
                  <pic:nvPicPr>
                    <pic:cNvPr descr="C:\Users\vwilliams\AppData\Local\Microsoft\Windows\Temporary Internet Files\Content.IE5\WGJHF6FS\MC900250879[1].wmf" id="0" name="image2.png"/>
                    <pic:cNvPicPr preferRelativeResize="0"/>
                  </pic:nvPicPr>
                  <pic:blipFill>
                    <a:blip r:embed="rId9"/>
                    <a:srcRect b="0" l="0" r="0" t="0"/>
                    <a:stretch>
                      <a:fillRect/>
                    </a:stretch>
                  </pic:blipFill>
                  <pic:spPr>
                    <a:xfrm>
                      <a:off x="0" y="0"/>
                      <a:ext cx="1008380" cy="638175"/>
                    </a:xfrm>
                    <a:prstGeom prst="rect"/>
                    <a:ln/>
                  </pic:spPr>
                </pic:pic>
              </a:graphicData>
            </a:graphic>
          </wp:anchor>
        </w:drawing>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Tissues</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Sanitizer</w:t>
      </w:r>
    </w:p>
    <w:p w:rsidR="00000000" w:rsidDel="00000000" w:rsidP="00000000" w:rsidRDefault="00000000" w:rsidRPr="00000000" w14:paraId="00000015">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Clorox Wipes</w:t>
      </w:r>
    </w:p>
    <w:p w:rsidR="00000000" w:rsidDel="00000000" w:rsidP="00000000" w:rsidRDefault="00000000" w:rsidRPr="00000000" w14:paraId="0000001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forward to teaching your child, so let’s work together to make this year an outstanding learning experience for them! If you have questions or concerns, please feel free to contact us. The very best way to contact us is through our school email. </w:t>
      </w:r>
    </w:p>
    <w:p w:rsidR="00000000" w:rsidDel="00000000" w:rsidP="00000000" w:rsidRDefault="00000000" w:rsidRPr="00000000" w14:paraId="00000018">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Here’s to a Great 2021-2022 School Year!!</w:t>
      </w:r>
    </w:p>
    <w:p w:rsidR="00000000" w:rsidDel="00000000" w:rsidP="00000000" w:rsidRDefault="00000000" w:rsidRPr="00000000" w14:paraId="00000019">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TITAN COMPANY</w:t>
        <w:tab/>
        <w:t xml:space="preserve">Mrs. L. Walker (Language Arts) ~ email: lwalker@tcjackets.net</w:t>
        <w:br w:type="textWrapping"/>
        <w:t xml:space="preserve">ph: (229)225-4394</w:t>
        <w:tab/>
        <w:t xml:space="preserve">Mrs. R. Gaskin (Math) ~ email: </w:t>
      </w:r>
      <w:r w:rsidDel="00000000" w:rsidR="00000000" w:rsidRPr="00000000">
        <w:rPr>
          <w:rFonts w:ascii="Calibri" w:cs="Calibri" w:eastAsia="Calibri" w:hAnsi="Calibri"/>
          <w:b w:val="1"/>
          <w:sz w:val="24"/>
          <w:szCs w:val="24"/>
          <w:rtl w:val="0"/>
        </w:rPr>
        <w:t xml:space="preserve">rgaskin@tcjackets.net</w:t>
        <w:br w:type="textWrapping"/>
        <w:tab/>
        <w:tab/>
        <w:tab/>
        <w:t xml:space="preserve">Coach B. Wildes (Social Studies) ~ email: bwildes@tcjackets.net</w:t>
        <w:br w:type="textWrapping"/>
        <w:tab/>
        <w:tab/>
        <w:tab/>
        <w:t xml:space="preserve">Ms. R. Marcinski (Science) ~ email: rmarcinski@tcjackets.net</w:t>
        <w:br w:type="textWrapping"/>
        <w:tab/>
        <w:tab/>
        <w:tab/>
        <w:t xml:space="preserve">Mrs. L. Henderson (Inclusion) ~ email: lahenderson@tcjackets.net</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verlo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90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